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A8D3" w14:textId="0BA07EEC" w:rsidR="0005232B" w:rsidRPr="0005232B" w:rsidRDefault="00CB3022" w:rsidP="0005232B">
      <w:pPr>
        <w:jc w:val="center"/>
        <w:rPr>
          <w:rFonts w:ascii="Bradley Hand" w:hAnsi="Bradley Hand"/>
          <w:b/>
          <w:color w:val="0070C0"/>
          <w:sz w:val="144"/>
          <w:szCs w:val="144"/>
        </w:rPr>
      </w:pPr>
      <w:r>
        <w:rPr>
          <w:rFonts w:ascii="Bradley Hand" w:hAnsi="Bradley Hand"/>
          <w:b/>
          <w:noProof/>
          <w:color w:val="0070C0"/>
          <w:sz w:val="144"/>
          <w:szCs w:val="144"/>
        </w:rPr>
        <w:drawing>
          <wp:inline distT="0" distB="0" distL="0" distR="0" wp14:anchorId="4F87A1BF" wp14:editId="73415CFA">
            <wp:extent cx="1224642" cy="11868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3de0.jpg"/>
                    <pic:cNvPicPr/>
                  </pic:nvPicPr>
                  <pic:blipFill rotWithShape="1">
                    <a:blip r:embed="rId4" cstate="print">
                      <a:extLst>
                        <a:ext uri="{28A0092B-C50C-407E-A947-70E740481C1C}">
                          <a14:useLocalDpi xmlns:a14="http://schemas.microsoft.com/office/drawing/2010/main" val="0"/>
                        </a:ext>
                      </a:extLst>
                    </a:blip>
                    <a:srcRect l="3420" t="17302" r="2687" b="18334"/>
                    <a:stretch/>
                  </pic:blipFill>
                  <pic:spPr bwMode="auto">
                    <a:xfrm>
                      <a:off x="0" y="0"/>
                      <a:ext cx="1238732" cy="1200549"/>
                    </a:xfrm>
                    <a:prstGeom prst="rect">
                      <a:avLst/>
                    </a:prstGeom>
                    <a:ln>
                      <a:noFill/>
                    </a:ln>
                    <a:extLst>
                      <a:ext uri="{53640926-AAD7-44D8-BBD7-CCE9431645EC}">
                        <a14:shadowObscured xmlns:a14="http://schemas.microsoft.com/office/drawing/2010/main"/>
                      </a:ext>
                    </a:extLst>
                  </pic:spPr>
                </pic:pic>
              </a:graphicData>
            </a:graphic>
          </wp:inline>
        </w:drawing>
      </w:r>
    </w:p>
    <w:p w14:paraId="3FA99250" w14:textId="77777777" w:rsidR="0005232B" w:rsidRDefault="0005232B" w:rsidP="0005232B">
      <w:pPr>
        <w:jc w:val="center"/>
        <w:rPr>
          <w:rFonts w:cstheme="minorHAnsi"/>
          <w:b/>
          <w:color w:val="000000" w:themeColor="text1"/>
          <w:sz w:val="28"/>
          <w:szCs w:val="28"/>
        </w:rPr>
      </w:pPr>
    </w:p>
    <w:p w14:paraId="19AB7964" w14:textId="2731E1A1" w:rsidR="0005232B" w:rsidRDefault="0005232B" w:rsidP="0005232B">
      <w:pPr>
        <w:jc w:val="center"/>
        <w:rPr>
          <w:rFonts w:cstheme="minorHAnsi"/>
          <w:b/>
          <w:color w:val="000000" w:themeColor="text1"/>
          <w:sz w:val="28"/>
          <w:szCs w:val="28"/>
        </w:rPr>
      </w:pPr>
      <w:r w:rsidRPr="00E323E7">
        <w:rPr>
          <w:rFonts w:cstheme="minorHAnsi"/>
          <w:b/>
          <w:color w:val="000000" w:themeColor="text1"/>
          <w:sz w:val="28"/>
          <w:szCs w:val="28"/>
        </w:rPr>
        <w:t>Sources of help and support</w:t>
      </w:r>
    </w:p>
    <w:p w14:paraId="67558E55" w14:textId="77777777" w:rsidR="0005232B" w:rsidRDefault="0005232B" w:rsidP="0005232B">
      <w:pPr>
        <w:jc w:val="center"/>
        <w:rPr>
          <w:rFonts w:cstheme="minorHAnsi"/>
          <w:color w:val="2F5496" w:themeColor="accent1" w:themeShade="BF"/>
          <w:sz w:val="32"/>
          <w:szCs w:val="32"/>
        </w:rPr>
      </w:pPr>
    </w:p>
    <w:p w14:paraId="24B4C07B" w14:textId="57450DB6" w:rsidR="00CB3022" w:rsidRPr="0005232B" w:rsidRDefault="00CB3022" w:rsidP="0005232B">
      <w:pPr>
        <w:jc w:val="both"/>
        <w:rPr>
          <w:rFonts w:cstheme="minorHAnsi"/>
          <w:color w:val="000000" w:themeColor="text1"/>
        </w:rPr>
      </w:pPr>
      <w:r w:rsidRPr="0005232B">
        <w:rPr>
          <w:rFonts w:cstheme="minorHAnsi"/>
          <w:color w:val="000000" w:themeColor="text1"/>
        </w:rPr>
        <w:t>Remembering Together CIC does not offer counselling or crisis services. However, we do offer supported signposting to sources of support. Peer connection is available via our Facebook group (Remembering Together). At our workshops and events, we will listen without judging or intruding and assist people to access the support they need.</w:t>
      </w:r>
    </w:p>
    <w:p w14:paraId="19F91AF9" w14:textId="77777777" w:rsidR="00CB3022" w:rsidRPr="0005232B" w:rsidRDefault="00CB3022" w:rsidP="0005232B">
      <w:pPr>
        <w:jc w:val="both"/>
        <w:rPr>
          <w:rFonts w:cstheme="minorHAnsi"/>
          <w:color w:val="000000" w:themeColor="text1"/>
        </w:rPr>
      </w:pPr>
      <w:r w:rsidRPr="0005232B">
        <w:rPr>
          <w:rFonts w:cstheme="minorHAnsi"/>
          <w:color w:val="000000" w:themeColor="text1"/>
        </w:rPr>
        <w:t xml:space="preserve">Please email </w:t>
      </w:r>
      <w:hyperlink r:id="rId5" w:history="1">
        <w:r w:rsidRPr="0005232B">
          <w:rPr>
            <w:rStyle w:val="Hyperlink"/>
            <w:rFonts w:cstheme="minorHAnsi"/>
            <w:color w:val="000000" w:themeColor="text1"/>
          </w:rPr>
          <w:t>RememberingTogetherGroup@gmail.com</w:t>
        </w:r>
      </w:hyperlink>
      <w:r w:rsidRPr="0005232B">
        <w:rPr>
          <w:rFonts w:cstheme="minorHAnsi"/>
          <w:color w:val="000000" w:themeColor="text1"/>
        </w:rPr>
        <w:t xml:space="preserve"> for details.</w:t>
      </w:r>
    </w:p>
    <w:p w14:paraId="200C08C1" w14:textId="77777777" w:rsidR="00CB3022" w:rsidRPr="00712FEB" w:rsidRDefault="00CB3022" w:rsidP="00CB3022">
      <w:pPr>
        <w:rPr>
          <w:rFonts w:eastAsia="Times New Roman" w:cstheme="minorHAnsi"/>
          <w:b/>
          <w:color w:val="000000"/>
          <w:spacing w:val="-6"/>
          <w:sz w:val="28"/>
          <w:szCs w:val="28"/>
        </w:rPr>
      </w:pPr>
    </w:p>
    <w:p w14:paraId="08B8AA22" w14:textId="77777777" w:rsidR="00CB3022" w:rsidRPr="004A12CB" w:rsidRDefault="00CB3022" w:rsidP="00CB3022">
      <w:pPr>
        <w:rPr>
          <w:rFonts w:eastAsia="Times New Roman" w:cstheme="minorHAnsi"/>
          <w:b/>
          <w:color w:val="000000"/>
          <w:spacing w:val="-6"/>
        </w:rPr>
      </w:pPr>
      <w:r>
        <w:rPr>
          <w:rFonts w:eastAsia="Times New Roman" w:cstheme="minorHAnsi"/>
          <w:b/>
          <w:color w:val="000000"/>
          <w:spacing w:val="-6"/>
        </w:rPr>
        <w:t>F</w:t>
      </w:r>
      <w:r w:rsidRPr="004A12CB">
        <w:rPr>
          <w:rFonts w:eastAsia="Times New Roman" w:cstheme="minorHAnsi"/>
          <w:b/>
          <w:color w:val="000000"/>
          <w:spacing w:val="-6"/>
        </w:rPr>
        <w:t>or support with a bereavement:</w:t>
      </w:r>
    </w:p>
    <w:p w14:paraId="2F63A1E9" w14:textId="77777777" w:rsidR="00CB3022" w:rsidRPr="00E323E7" w:rsidRDefault="00CB3022" w:rsidP="00CB3022">
      <w:pPr>
        <w:rPr>
          <w:rFonts w:eastAsia="Times New Roman" w:cstheme="minorHAnsi"/>
          <w:color w:val="000000"/>
          <w:spacing w:val="-6"/>
          <w:u w:val="single"/>
        </w:rPr>
      </w:pPr>
      <w:r w:rsidRPr="004A12CB">
        <w:rPr>
          <w:rFonts w:eastAsia="Times New Roman" w:cstheme="minorHAnsi"/>
          <w:color w:val="000000"/>
          <w:spacing w:val="-6"/>
        </w:rPr>
        <w:t>At A Loss</w:t>
      </w:r>
      <w:r w:rsidRPr="00930891">
        <w:rPr>
          <w:rFonts w:eastAsia="Times New Roman" w:cstheme="minorHAnsi"/>
          <w:color w:val="000000"/>
          <w:spacing w:val="-6"/>
        </w:rPr>
        <w:t xml:space="preserve"> - </w:t>
      </w:r>
      <w:r w:rsidRPr="004A12CB">
        <w:rPr>
          <w:rFonts w:eastAsia="Times New Roman" w:cstheme="minorHAnsi"/>
          <w:color w:val="000000"/>
          <w:spacing w:val="-6"/>
        </w:rPr>
        <w:t>Bereavement support signposting service </w:t>
      </w:r>
      <w:hyperlink r:id="rId6" w:history="1">
        <w:r w:rsidRPr="00930891">
          <w:rPr>
            <w:rFonts w:eastAsia="Times New Roman" w:cstheme="minorHAnsi"/>
            <w:color w:val="000000"/>
            <w:spacing w:val="-6"/>
            <w:u w:val="single"/>
          </w:rPr>
          <w:t>www.ataloss.org</w:t>
        </w:r>
      </w:hyperlink>
      <w:r>
        <w:rPr>
          <w:rFonts w:eastAsia="Times New Roman" w:cstheme="minorHAnsi"/>
          <w:color w:val="000000"/>
          <w:spacing w:val="-6"/>
          <w:u w:val="single"/>
        </w:rPr>
        <w:t xml:space="preserve"> </w:t>
      </w:r>
      <w:r w:rsidRPr="00E323E7">
        <w:rPr>
          <w:rFonts w:eastAsia="Times New Roman" w:cstheme="minorHAnsi"/>
          <w:color w:val="000000"/>
          <w:spacing w:val="-6"/>
        </w:rPr>
        <w:t>has contact details for a wide variety of organisations that can offer support.</w:t>
      </w:r>
    </w:p>
    <w:p w14:paraId="1C472D08" w14:textId="77777777" w:rsidR="00CB3022" w:rsidRPr="004A12CB" w:rsidRDefault="00CB3022" w:rsidP="00CB3022">
      <w:pPr>
        <w:rPr>
          <w:rFonts w:eastAsia="Times New Roman" w:cstheme="minorHAnsi"/>
          <w:color w:val="000000"/>
          <w:spacing w:val="-6"/>
        </w:rPr>
      </w:pPr>
      <w:r w:rsidRPr="004A12CB">
        <w:rPr>
          <w:rFonts w:eastAsia="Times New Roman" w:cstheme="minorHAnsi"/>
          <w:color w:val="000000"/>
          <w:spacing w:val="-6"/>
        </w:rPr>
        <w:t> </w:t>
      </w:r>
    </w:p>
    <w:p w14:paraId="71974706" w14:textId="77777777" w:rsidR="00CB3022" w:rsidRPr="004A12CB" w:rsidRDefault="00CB3022" w:rsidP="00CB3022">
      <w:pPr>
        <w:rPr>
          <w:rFonts w:eastAsia="Times New Roman" w:cstheme="minorHAnsi"/>
          <w:color w:val="000000"/>
          <w:spacing w:val="-6"/>
        </w:rPr>
      </w:pPr>
      <w:r w:rsidRPr="004A12CB">
        <w:rPr>
          <w:rFonts w:eastAsia="Times New Roman" w:cstheme="minorHAnsi"/>
          <w:color w:val="000000"/>
          <w:spacing w:val="-6"/>
        </w:rPr>
        <w:t>The Compassionate Friends</w:t>
      </w:r>
      <w:r w:rsidRPr="00930891">
        <w:rPr>
          <w:rFonts w:eastAsia="Times New Roman" w:cstheme="minorHAnsi"/>
          <w:color w:val="000000"/>
          <w:spacing w:val="-6"/>
        </w:rPr>
        <w:t xml:space="preserve"> - </w:t>
      </w:r>
      <w:r w:rsidRPr="004A12CB">
        <w:rPr>
          <w:rFonts w:eastAsia="Times New Roman" w:cstheme="minorHAnsi"/>
          <w:color w:val="000000"/>
          <w:spacing w:val="-6"/>
        </w:rPr>
        <w:t>Supporting bereaved parents and their families. </w:t>
      </w:r>
      <w:r w:rsidRPr="004A12CB">
        <w:rPr>
          <w:rFonts w:eastAsia="Times New Roman" w:cstheme="minorHAnsi"/>
          <w:color w:val="000000"/>
          <w:spacing w:val="-6"/>
          <w:bdr w:val="none" w:sz="0" w:space="0" w:color="auto" w:frame="1"/>
        </w:rPr>
        <w:t>0345 123 2304</w:t>
      </w:r>
      <w:r w:rsidRPr="004A12CB">
        <w:rPr>
          <w:rFonts w:eastAsia="Times New Roman" w:cstheme="minorHAnsi"/>
          <w:color w:val="000000"/>
          <w:spacing w:val="-6"/>
        </w:rPr>
        <w:t> helpline or</w:t>
      </w:r>
      <w:r w:rsidRPr="004A12CB">
        <w:rPr>
          <w:rFonts w:eastAsia="Times New Roman" w:cstheme="minorHAnsi"/>
          <w:b/>
          <w:bCs/>
          <w:color w:val="000000"/>
          <w:spacing w:val="-6"/>
        </w:rPr>
        <w:t> </w:t>
      </w:r>
      <w:hyperlink r:id="rId7" w:history="1">
        <w:r w:rsidRPr="00930891">
          <w:rPr>
            <w:rFonts w:eastAsia="Times New Roman" w:cstheme="minorHAnsi"/>
            <w:color w:val="000000"/>
            <w:spacing w:val="-6"/>
            <w:u w:val="single"/>
            <w:bdr w:val="none" w:sz="0" w:space="0" w:color="auto" w:frame="1"/>
          </w:rPr>
          <w:t>helpline@tcf.org.uk</w:t>
        </w:r>
      </w:hyperlink>
    </w:p>
    <w:p w14:paraId="538C9715" w14:textId="77777777" w:rsidR="00CB3022" w:rsidRPr="004A12CB" w:rsidRDefault="00CB3022" w:rsidP="00CB3022">
      <w:pPr>
        <w:rPr>
          <w:rFonts w:eastAsia="Times New Roman" w:cstheme="minorHAnsi"/>
          <w:color w:val="000000"/>
          <w:spacing w:val="-6"/>
        </w:rPr>
      </w:pPr>
      <w:r w:rsidRPr="004A12CB">
        <w:rPr>
          <w:rFonts w:eastAsia="Times New Roman" w:cstheme="minorHAnsi"/>
          <w:color w:val="000000"/>
          <w:spacing w:val="-6"/>
        </w:rPr>
        <w:t> </w:t>
      </w:r>
    </w:p>
    <w:p w14:paraId="538CDBAA" w14:textId="77777777" w:rsidR="00CB3022" w:rsidRPr="00930891" w:rsidRDefault="00CB3022" w:rsidP="00CB3022">
      <w:pPr>
        <w:rPr>
          <w:rFonts w:eastAsia="Times New Roman" w:cstheme="minorHAnsi"/>
          <w:color w:val="000000"/>
          <w:spacing w:val="-6"/>
        </w:rPr>
      </w:pPr>
      <w:r w:rsidRPr="004A12CB">
        <w:rPr>
          <w:rFonts w:eastAsia="Times New Roman" w:cstheme="minorHAnsi"/>
          <w:color w:val="000000"/>
          <w:spacing w:val="-6"/>
        </w:rPr>
        <w:t>Cruse</w:t>
      </w:r>
      <w:r w:rsidRPr="00930891">
        <w:rPr>
          <w:rFonts w:eastAsia="Times New Roman" w:cstheme="minorHAnsi"/>
          <w:color w:val="000000"/>
          <w:spacing w:val="-6"/>
        </w:rPr>
        <w:t xml:space="preserve"> - Bereavement support 0808 808 1677 or </w:t>
      </w:r>
      <w:hyperlink r:id="rId8" w:history="1">
        <w:r w:rsidRPr="00930891">
          <w:rPr>
            <w:rFonts w:eastAsia="Times New Roman" w:cstheme="minorHAnsi"/>
            <w:color w:val="000000"/>
            <w:spacing w:val="-6"/>
            <w:u w:val="single"/>
          </w:rPr>
          <w:t>www.cruse.org.uk</w:t>
        </w:r>
      </w:hyperlink>
    </w:p>
    <w:p w14:paraId="5DD3FD32" w14:textId="77777777" w:rsidR="00CB3022" w:rsidRPr="00930891" w:rsidRDefault="00CB3022" w:rsidP="00CB3022">
      <w:pPr>
        <w:rPr>
          <w:rFonts w:eastAsia="Times New Roman" w:cstheme="minorHAnsi"/>
          <w:color w:val="000000"/>
          <w:spacing w:val="-6"/>
        </w:rPr>
      </w:pPr>
    </w:p>
    <w:p w14:paraId="28A54B58" w14:textId="77777777" w:rsidR="00CB3022" w:rsidRPr="00930891" w:rsidRDefault="00CB3022" w:rsidP="00CB3022">
      <w:pPr>
        <w:rPr>
          <w:rFonts w:eastAsia="Times New Roman" w:cstheme="minorHAnsi"/>
          <w:color w:val="000000"/>
          <w:spacing w:val="-6"/>
        </w:rPr>
      </w:pPr>
      <w:r w:rsidRPr="004A12CB">
        <w:rPr>
          <w:rFonts w:eastAsia="Times New Roman" w:cstheme="minorHAnsi"/>
          <w:color w:val="000000"/>
          <w:spacing w:val="-6"/>
        </w:rPr>
        <w:t>Help is at hand</w:t>
      </w:r>
      <w:r w:rsidRPr="00930891">
        <w:rPr>
          <w:rFonts w:eastAsia="Times New Roman" w:cstheme="minorHAnsi"/>
          <w:color w:val="000000"/>
          <w:spacing w:val="-6"/>
        </w:rPr>
        <w:t xml:space="preserve">- </w:t>
      </w:r>
      <w:r w:rsidRPr="004A12CB">
        <w:rPr>
          <w:rFonts w:eastAsia="Times New Roman" w:cstheme="minorHAnsi"/>
          <w:color w:val="000000"/>
          <w:spacing w:val="-6"/>
        </w:rPr>
        <w:t xml:space="preserve">This free </w:t>
      </w:r>
      <w:r w:rsidRPr="00930891">
        <w:rPr>
          <w:rFonts w:eastAsia="Times New Roman" w:cstheme="minorHAnsi"/>
          <w:color w:val="000000"/>
          <w:spacing w:val="-6"/>
        </w:rPr>
        <w:t>booklet,</w:t>
      </w:r>
      <w:r w:rsidRPr="00930891">
        <w:rPr>
          <w:rFonts w:eastAsia="Times New Roman" w:cstheme="minorHAnsi"/>
          <w:i/>
          <w:iCs/>
          <w:color w:val="000000"/>
          <w:spacing w:val="-6"/>
        </w:rPr>
        <w:t> Help is at Hand: Support After Someone May Have Died by Suicide</w:t>
      </w:r>
      <w:r w:rsidRPr="00930891">
        <w:rPr>
          <w:rFonts w:eastAsia="Times New Roman" w:cstheme="minorHAnsi"/>
          <w:color w:val="000000"/>
          <w:spacing w:val="-6"/>
        </w:rPr>
        <w:t xml:space="preserve"> is available </w:t>
      </w:r>
      <w:r>
        <w:rPr>
          <w:rFonts w:eastAsia="Times New Roman" w:cstheme="minorHAnsi"/>
          <w:color w:val="000000"/>
          <w:spacing w:val="-6"/>
        </w:rPr>
        <w:t>from</w:t>
      </w:r>
    </w:p>
    <w:p w14:paraId="68484330" w14:textId="77777777" w:rsidR="00CB3022" w:rsidRDefault="00CB3022" w:rsidP="00CB3022">
      <w:pPr>
        <w:rPr>
          <w:rFonts w:eastAsia="Times New Roman" w:cstheme="minorHAnsi"/>
          <w:color w:val="000000"/>
          <w:spacing w:val="-6"/>
          <w:u w:val="single"/>
        </w:rPr>
      </w:pPr>
      <w:r w:rsidRPr="00930891">
        <w:rPr>
          <w:rFonts w:eastAsia="Times New Roman" w:cstheme="minorHAnsi"/>
          <w:color w:val="000000"/>
          <w:spacing w:val="-6"/>
        </w:rPr>
        <w:t> </w:t>
      </w:r>
      <w:hyperlink r:id="rId9" w:history="1">
        <w:r w:rsidRPr="00930891">
          <w:rPr>
            <w:rFonts w:eastAsia="Times New Roman" w:cstheme="minorHAnsi"/>
            <w:color w:val="000000"/>
            <w:spacing w:val="-6"/>
            <w:u w:val="single"/>
          </w:rPr>
          <w:t>https://www.nhs.uk/Livewell/Suicide/Documents/Help%20is%20at%20Hand.pdf</w:t>
        </w:r>
      </w:hyperlink>
    </w:p>
    <w:p w14:paraId="37466892" w14:textId="77777777" w:rsidR="00CB3022" w:rsidRDefault="00CB3022" w:rsidP="00CB3022">
      <w:pPr>
        <w:rPr>
          <w:rFonts w:eastAsia="Times New Roman" w:cstheme="minorHAnsi"/>
          <w:color w:val="000000"/>
          <w:spacing w:val="-6"/>
        </w:rPr>
      </w:pPr>
    </w:p>
    <w:p w14:paraId="2326849B" w14:textId="09CD2EAE" w:rsidR="00CB3022" w:rsidRDefault="00CB3022" w:rsidP="00CB3022">
      <w:pPr>
        <w:rPr>
          <w:rFonts w:eastAsia="Times New Roman" w:cstheme="minorHAnsi"/>
          <w:color w:val="000000"/>
          <w:spacing w:val="-6"/>
        </w:rPr>
      </w:pPr>
      <w:r>
        <w:rPr>
          <w:rFonts w:eastAsia="Times New Roman" w:cstheme="minorHAnsi"/>
          <w:color w:val="000000"/>
          <w:spacing w:val="-6"/>
        </w:rPr>
        <w:t>Hope After Suicide Loss – support@hopeaftersuicideloss.org.uk 0753 1087623</w:t>
      </w:r>
    </w:p>
    <w:p w14:paraId="1F848096" w14:textId="3945B6E3" w:rsidR="0005232B" w:rsidRDefault="0005232B" w:rsidP="00CB3022">
      <w:pPr>
        <w:rPr>
          <w:rFonts w:eastAsia="Times New Roman" w:cstheme="minorHAnsi"/>
          <w:color w:val="000000"/>
          <w:spacing w:val="-6"/>
        </w:rPr>
      </w:pPr>
    </w:p>
    <w:p w14:paraId="4285E560" w14:textId="73B5F487" w:rsidR="0005232B" w:rsidRDefault="0005232B" w:rsidP="00CB3022">
      <w:pPr>
        <w:rPr>
          <w:rFonts w:eastAsia="Times New Roman" w:cstheme="minorHAnsi"/>
          <w:color w:val="000000"/>
          <w:spacing w:val="-6"/>
        </w:rPr>
      </w:pPr>
      <w:r>
        <w:rPr>
          <w:rFonts w:eastAsia="Times New Roman" w:cstheme="minorHAnsi"/>
          <w:color w:val="000000"/>
          <w:spacing w:val="-6"/>
        </w:rPr>
        <w:t>Hub of Hope have a search tool to look for different kinds of national and local bereavement support. See: hubofhope.co.uk</w:t>
      </w:r>
    </w:p>
    <w:p w14:paraId="36FCFB09" w14:textId="2237578C" w:rsidR="0005232B" w:rsidRDefault="0005232B" w:rsidP="00CB3022">
      <w:pPr>
        <w:rPr>
          <w:rFonts w:eastAsia="Times New Roman" w:cstheme="minorHAnsi"/>
          <w:color w:val="000000"/>
          <w:spacing w:val="-6"/>
        </w:rPr>
      </w:pPr>
    </w:p>
    <w:p w14:paraId="40265014" w14:textId="6B41BD50" w:rsidR="0005232B" w:rsidRDefault="0005232B" w:rsidP="00CB3022">
      <w:pPr>
        <w:rPr>
          <w:rFonts w:eastAsia="Times New Roman" w:cstheme="minorHAnsi"/>
          <w:color w:val="000000"/>
          <w:spacing w:val="-6"/>
        </w:rPr>
      </w:pPr>
      <w:r>
        <w:rPr>
          <w:rFonts w:eastAsia="Times New Roman" w:cstheme="minorHAnsi"/>
          <w:color w:val="000000"/>
          <w:spacing w:val="-6"/>
        </w:rPr>
        <w:t>Nelson’s Journey support bereaved children and young people in Norfolk see: nelsonsjourney.org.uk</w:t>
      </w:r>
    </w:p>
    <w:p w14:paraId="1F6009FD" w14:textId="426BFE1C" w:rsidR="00CB3022" w:rsidRDefault="00CB3022" w:rsidP="00CB3022">
      <w:pPr>
        <w:rPr>
          <w:rFonts w:eastAsia="Times New Roman" w:cstheme="minorHAnsi"/>
          <w:color w:val="000000"/>
          <w:spacing w:val="-6"/>
        </w:rPr>
      </w:pPr>
    </w:p>
    <w:p w14:paraId="440051C9" w14:textId="3E3A2BD7" w:rsidR="00CB3022" w:rsidRDefault="0005232B" w:rsidP="00CB3022">
      <w:pPr>
        <w:rPr>
          <w:rFonts w:eastAsia="Times New Roman" w:cstheme="minorHAnsi"/>
          <w:color w:val="000000"/>
          <w:spacing w:val="-6"/>
        </w:rPr>
      </w:pPr>
      <w:r>
        <w:rPr>
          <w:rFonts w:eastAsia="Times New Roman" w:cstheme="minorHAnsi"/>
          <w:color w:val="000000"/>
          <w:spacing w:val="-6"/>
        </w:rPr>
        <w:t xml:space="preserve">Norfolk and Waveney </w:t>
      </w:r>
      <w:r w:rsidR="00CB3022">
        <w:rPr>
          <w:rFonts w:eastAsia="Times New Roman" w:cstheme="minorHAnsi"/>
          <w:color w:val="000000"/>
          <w:spacing w:val="-6"/>
        </w:rPr>
        <w:t>MIND</w:t>
      </w:r>
      <w:r>
        <w:rPr>
          <w:rFonts w:eastAsia="Times New Roman" w:cstheme="minorHAnsi"/>
          <w:color w:val="000000"/>
          <w:spacing w:val="-6"/>
        </w:rPr>
        <w:t xml:space="preserve"> offer a range of mental health and bereavement services including a complex bereavement service which are detailed on their website: norfolkandwaveneymind.org.uk</w:t>
      </w:r>
    </w:p>
    <w:p w14:paraId="17B9E070" w14:textId="2672E4F1" w:rsidR="00CB3022" w:rsidRPr="004A12CB" w:rsidRDefault="00CB3022" w:rsidP="00CB3022">
      <w:pPr>
        <w:rPr>
          <w:rFonts w:eastAsia="Times New Roman" w:cstheme="minorHAnsi"/>
          <w:color w:val="000000"/>
          <w:spacing w:val="-6"/>
        </w:rPr>
      </w:pPr>
    </w:p>
    <w:p w14:paraId="50E3F005" w14:textId="77777777" w:rsidR="00CB3022" w:rsidRPr="004A12CB" w:rsidRDefault="00CB3022" w:rsidP="00CB3022">
      <w:pPr>
        <w:rPr>
          <w:rFonts w:eastAsia="Times New Roman" w:cstheme="minorHAnsi"/>
          <w:b/>
          <w:color w:val="000000"/>
          <w:spacing w:val="-6"/>
        </w:rPr>
      </w:pPr>
      <w:r w:rsidRPr="004A12CB">
        <w:rPr>
          <w:rFonts w:eastAsia="Times New Roman" w:cstheme="minorHAnsi"/>
          <w:b/>
          <w:color w:val="000000"/>
          <w:spacing w:val="-6"/>
        </w:rPr>
        <w:t>For support with feelings of distress or thoughts of suicide:</w:t>
      </w:r>
    </w:p>
    <w:p w14:paraId="537BC6A8" w14:textId="77777777" w:rsidR="00CB3022" w:rsidRPr="004A12CB" w:rsidRDefault="00CB3022" w:rsidP="00CB3022">
      <w:pPr>
        <w:rPr>
          <w:rFonts w:eastAsia="Times New Roman" w:cstheme="minorHAnsi"/>
          <w:b/>
          <w:color w:val="000000"/>
          <w:spacing w:val="-6"/>
        </w:rPr>
      </w:pPr>
      <w:r w:rsidRPr="004A12CB">
        <w:rPr>
          <w:rFonts w:eastAsia="Times New Roman" w:cstheme="minorHAnsi"/>
          <w:b/>
          <w:color w:val="000000"/>
          <w:spacing w:val="-6"/>
        </w:rPr>
        <w:t> </w:t>
      </w:r>
    </w:p>
    <w:p w14:paraId="4E8108E0" w14:textId="77777777" w:rsidR="00CB3022" w:rsidRPr="00E323E7" w:rsidRDefault="00CB3022" w:rsidP="00CB3022">
      <w:pPr>
        <w:rPr>
          <w:rFonts w:eastAsia="Times New Roman" w:cstheme="minorHAnsi"/>
          <w:color w:val="000000" w:themeColor="text1"/>
          <w:spacing w:val="-6"/>
        </w:rPr>
      </w:pPr>
      <w:r w:rsidRPr="004A12CB">
        <w:rPr>
          <w:rFonts w:eastAsia="Times New Roman" w:cstheme="minorHAnsi"/>
          <w:bCs/>
          <w:iCs/>
          <w:color w:val="000000"/>
          <w:spacing w:val="-6"/>
        </w:rPr>
        <w:t>Papyrus</w:t>
      </w:r>
      <w:r w:rsidRPr="00930891">
        <w:rPr>
          <w:rFonts w:eastAsia="Times New Roman" w:cstheme="minorHAnsi"/>
          <w:color w:val="000000"/>
          <w:spacing w:val="-6"/>
        </w:rPr>
        <w:t xml:space="preserve"> </w:t>
      </w:r>
      <w:r w:rsidRPr="004A12CB">
        <w:rPr>
          <w:rFonts w:eastAsia="Times New Roman" w:cstheme="minorHAnsi"/>
          <w:color w:val="000000"/>
          <w:spacing w:val="-6"/>
        </w:rPr>
        <w:t>(prevention of young suicide)</w:t>
      </w:r>
      <w:r w:rsidRPr="00930891">
        <w:rPr>
          <w:rFonts w:eastAsia="Times New Roman" w:cstheme="minorHAnsi"/>
          <w:color w:val="000000"/>
          <w:spacing w:val="-6"/>
        </w:rPr>
        <w:t xml:space="preserve"> - </w:t>
      </w:r>
      <w:r w:rsidRPr="004A12CB">
        <w:rPr>
          <w:rFonts w:eastAsia="Times New Roman" w:cstheme="minorHAnsi"/>
          <w:color w:val="000000"/>
          <w:spacing w:val="-6"/>
        </w:rPr>
        <w:t>For confidential suicide prevention advice contact HOPELINEUK. Open 9am–midnight every day. 0800 068 4141 or </w:t>
      </w:r>
      <w:hyperlink r:id="rId10" w:history="1">
        <w:r w:rsidRPr="00E323E7">
          <w:rPr>
            <w:rFonts w:eastAsia="Times New Roman" w:cstheme="minorHAnsi"/>
            <w:color w:val="000000" w:themeColor="text1"/>
            <w:spacing w:val="-6"/>
            <w:u w:val="single"/>
          </w:rPr>
          <w:t>pat@papyrus-uk.org</w:t>
        </w:r>
      </w:hyperlink>
    </w:p>
    <w:p w14:paraId="473E5E27" w14:textId="77777777" w:rsidR="00CB3022" w:rsidRPr="004A12CB" w:rsidRDefault="00CB3022" w:rsidP="00CB3022">
      <w:pPr>
        <w:rPr>
          <w:rFonts w:eastAsia="Times New Roman" w:cstheme="minorHAnsi"/>
          <w:color w:val="000000"/>
          <w:spacing w:val="-6"/>
        </w:rPr>
      </w:pPr>
      <w:r w:rsidRPr="004A12CB">
        <w:rPr>
          <w:rFonts w:eastAsia="Times New Roman" w:cstheme="minorHAnsi"/>
          <w:color w:val="000000"/>
          <w:spacing w:val="-6"/>
        </w:rPr>
        <w:t> </w:t>
      </w:r>
    </w:p>
    <w:p w14:paraId="3EAEE3C5" w14:textId="6A4F1E47" w:rsidR="00CB3022" w:rsidRPr="004A12CB" w:rsidRDefault="00CB3022" w:rsidP="00CB3022">
      <w:pPr>
        <w:rPr>
          <w:rFonts w:eastAsia="Times New Roman" w:cstheme="minorHAnsi"/>
          <w:color w:val="000000"/>
          <w:spacing w:val="-6"/>
        </w:rPr>
      </w:pPr>
      <w:r w:rsidRPr="004A12CB">
        <w:rPr>
          <w:rFonts w:eastAsia="Times New Roman" w:cstheme="minorHAnsi"/>
          <w:bCs/>
          <w:iCs/>
          <w:color w:val="000000"/>
          <w:spacing w:val="-6"/>
        </w:rPr>
        <w:t>Samaritans</w:t>
      </w:r>
      <w:r w:rsidRPr="00930891">
        <w:rPr>
          <w:rFonts w:eastAsia="Times New Roman" w:cstheme="minorHAnsi"/>
          <w:color w:val="000000"/>
          <w:spacing w:val="-6"/>
        </w:rPr>
        <w:t xml:space="preserve">- </w:t>
      </w:r>
      <w:r w:rsidRPr="004A12CB">
        <w:rPr>
          <w:rFonts w:eastAsia="Times New Roman" w:cstheme="minorHAnsi"/>
          <w:color w:val="000000"/>
          <w:spacing w:val="-6"/>
        </w:rPr>
        <w:t xml:space="preserve">For confidential 24/7 </w:t>
      </w:r>
      <w:r w:rsidR="00625333">
        <w:rPr>
          <w:rFonts w:eastAsia="Times New Roman" w:cstheme="minorHAnsi"/>
          <w:color w:val="000000"/>
          <w:spacing w:val="-6"/>
        </w:rPr>
        <w:t xml:space="preserve">support </w:t>
      </w:r>
      <w:r w:rsidR="0005232B">
        <w:rPr>
          <w:rFonts w:eastAsia="Times New Roman" w:cstheme="minorHAnsi"/>
          <w:color w:val="000000"/>
          <w:spacing w:val="-6"/>
        </w:rPr>
        <w:t xml:space="preserve">about any worries </w:t>
      </w:r>
      <w:r w:rsidR="00625333">
        <w:rPr>
          <w:rFonts w:eastAsia="Times New Roman" w:cstheme="minorHAnsi"/>
          <w:color w:val="000000"/>
          <w:spacing w:val="-6"/>
        </w:rPr>
        <w:t xml:space="preserve">the Samarians offer a listening ear </w:t>
      </w:r>
      <w:r w:rsidRPr="004A12CB">
        <w:rPr>
          <w:rFonts w:eastAsia="Times New Roman" w:cstheme="minorHAnsi"/>
          <w:color w:val="000000"/>
          <w:spacing w:val="-6"/>
        </w:rPr>
        <w:t>via 116 113 (this number does not appear on phone bills).</w:t>
      </w:r>
      <w:r w:rsidR="0005232B">
        <w:rPr>
          <w:rFonts w:eastAsia="Times New Roman" w:cstheme="minorHAnsi"/>
          <w:color w:val="000000"/>
          <w:spacing w:val="-6"/>
        </w:rPr>
        <w:t xml:space="preserve"> </w:t>
      </w:r>
    </w:p>
    <w:p w14:paraId="5664E218" w14:textId="77777777" w:rsidR="00CB3022" w:rsidRPr="004A12CB" w:rsidRDefault="00CB3022" w:rsidP="00CB3022">
      <w:pPr>
        <w:rPr>
          <w:rFonts w:eastAsia="Times New Roman" w:cstheme="minorHAnsi"/>
          <w:color w:val="000000"/>
          <w:spacing w:val="-6"/>
        </w:rPr>
      </w:pPr>
      <w:r w:rsidRPr="004A12CB">
        <w:rPr>
          <w:rFonts w:eastAsia="Times New Roman" w:cstheme="minorHAnsi"/>
          <w:color w:val="000000"/>
          <w:spacing w:val="-6"/>
        </w:rPr>
        <w:t> </w:t>
      </w:r>
    </w:p>
    <w:p w14:paraId="77429146" w14:textId="77777777" w:rsidR="00CB3022" w:rsidRPr="004A12CB" w:rsidRDefault="00CB3022" w:rsidP="00CB3022">
      <w:pPr>
        <w:rPr>
          <w:rFonts w:eastAsia="Times New Roman" w:cstheme="minorHAnsi"/>
          <w:color w:val="000000"/>
          <w:spacing w:val="-6"/>
        </w:rPr>
      </w:pPr>
      <w:r w:rsidRPr="004A12CB">
        <w:rPr>
          <w:rFonts w:eastAsia="Times New Roman" w:cstheme="minorHAnsi"/>
          <w:color w:val="000000"/>
          <w:spacing w:val="-6"/>
        </w:rPr>
        <w:t>To access mental health services:</w:t>
      </w:r>
    </w:p>
    <w:p w14:paraId="05F14F0B" w14:textId="7A1D4FFC" w:rsidR="00CB3022" w:rsidRPr="00625333" w:rsidRDefault="00CB3022" w:rsidP="00625333">
      <w:pPr>
        <w:rPr>
          <w:rFonts w:eastAsia="Times New Roman" w:cstheme="minorHAnsi"/>
          <w:color w:val="000000"/>
          <w:spacing w:val="-6"/>
        </w:rPr>
      </w:pPr>
      <w:r w:rsidRPr="004A12CB">
        <w:rPr>
          <w:rFonts w:eastAsia="Times New Roman" w:cstheme="minorHAnsi"/>
          <w:color w:val="000000"/>
          <w:spacing w:val="-6"/>
        </w:rPr>
        <w:t>Phone 111, refer to your local mental health’s website for support in your area, or see your GP. In an emergency phone 999 or go to A and E</w:t>
      </w:r>
    </w:p>
    <w:p w14:paraId="4DA2026D" w14:textId="77777777" w:rsidR="00180143" w:rsidRDefault="00625333">
      <w:bookmarkStart w:id="0" w:name="_GoBack"/>
      <w:bookmarkEnd w:id="0"/>
    </w:p>
    <w:sectPr w:rsidR="00180143" w:rsidSect="00A23AE5">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607C" w14:textId="77777777" w:rsidR="00A23AE5" w:rsidRDefault="00625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D501" w14:textId="77777777" w:rsidR="00A23AE5" w:rsidRDefault="00625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1ACB" w14:textId="77777777" w:rsidR="00A23AE5" w:rsidRDefault="006253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A733" w14:textId="77777777" w:rsidR="00A23AE5" w:rsidRDefault="00625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DD5F" w14:textId="77777777" w:rsidR="00A23AE5" w:rsidRDefault="00625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1DF5" w14:textId="77777777" w:rsidR="00A23AE5" w:rsidRDefault="00625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22"/>
    <w:rsid w:val="0005232B"/>
    <w:rsid w:val="000A434C"/>
    <w:rsid w:val="00625333"/>
    <w:rsid w:val="00C80F45"/>
    <w:rsid w:val="00CB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6DF5BB"/>
  <w15:chartTrackingRefBased/>
  <w15:docId w15:val="{9413C739-B797-D64B-8BE6-9C848F6E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022"/>
    <w:pPr>
      <w:tabs>
        <w:tab w:val="center" w:pos="4680"/>
        <w:tab w:val="right" w:pos="9360"/>
      </w:tabs>
    </w:pPr>
  </w:style>
  <w:style w:type="character" w:customStyle="1" w:styleId="HeaderChar">
    <w:name w:val="Header Char"/>
    <w:basedOn w:val="DefaultParagraphFont"/>
    <w:link w:val="Header"/>
    <w:uiPriority w:val="99"/>
    <w:rsid w:val="00CB3022"/>
  </w:style>
  <w:style w:type="paragraph" w:styleId="Footer">
    <w:name w:val="footer"/>
    <w:basedOn w:val="Normal"/>
    <w:link w:val="FooterChar"/>
    <w:uiPriority w:val="99"/>
    <w:unhideWhenUsed/>
    <w:rsid w:val="00CB3022"/>
    <w:pPr>
      <w:tabs>
        <w:tab w:val="center" w:pos="4680"/>
        <w:tab w:val="right" w:pos="9360"/>
      </w:tabs>
    </w:pPr>
  </w:style>
  <w:style w:type="character" w:customStyle="1" w:styleId="FooterChar">
    <w:name w:val="Footer Char"/>
    <w:basedOn w:val="DefaultParagraphFont"/>
    <w:link w:val="Footer"/>
    <w:uiPriority w:val="99"/>
    <w:rsid w:val="00CB3022"/>
  </w:style>
  <w:style w:type="character" w:styleId="Hyperlink">
    <w:name w:val="Hyperlink"/>
    <w:basedOn w:val="DefaultParagraphFont"/>
    <w:uiPriority w:val="99"/>
    <w:unhideWhenUsed/>
    <w:rsid w:val="00CB3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se.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elpline@tcf.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ataloss.org/" TargetMode="External"/><Relationship Id="rId11" Type="http://schemas.openxmlformats.org/officeDocument/2006/relationships/header" Target="header1.xml"/><Relationship Id="rId5" Type="http://schemas.openxmlformats.org/officeDocument/2006/relationships/hyperlink" Target="mailto:RememberingTogetherGroup@gmail.com" TargetMode="External"/><Relationship Id="rId15" Type="http://schemas.openxmlformats.org/officeDocument/2006/relationships/header" Target="header3.xml"/><Relationship Id="rId10" Type="http://schemas.openxmlformats.org/officeDocument/2006/relationships/hyperlink" Target="mailto:pat@papyrus-uk.org" TargetMode="External"/><Relationship Id="rId4" Type="http://schemas.openxmlformats.org/officeDocument/2006/relationships/image" Target="media/image1.jpeg"/><Relationship Id="rId9" Type="http://schemas.openxmlformats.org/officeDocument/2006/relationships/hyperlink" Target="https://www.nhs.uk/Livewell/Suicide/Documents/Help%20is%20at%20Hand.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Aldridge</dc:creator>
  <cp:keywords/>
  <dc:description/>
  <cp:lastModifiedBy>Caroline Aldridge</cp:lastModifiedBy>
  <cp:revision>1</cp:revision>
  <dcterms:created xsi:type="dcterms:W3CDTF">2024-03-21T12:27:00Z</dcterms:created>
  <dcterms:modified xsi:type="dcterms:W3CDTF">2024-03-21T12:50:00Z</dcterms:modified>
</cp:coreProperties>
</file>